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0CC96" w14:textId="77777777" w:rsidR="00BE0237" w:rsidRPr="001E09C1" w:rsidRDefault="00623D89" w:rsidP="001E09C1">
      <w:pPr>
        <w:spacing w:after="0"/>
        <w:ind w:firstLine="709"/>
        <w:jc w:val="center"/>
        <w:rPr>
          <w:rFonts w:cs="Times New Roman"/>
          <w:szCs w:val="28"/>
          <w:u w:val="single"/>
        </w:rPr>
      </w:pPr>
      <w:bookmarkStart w:id="0" w:name="_GoBack"/>
      <w:bookmarkEnd w:id="0"/>
      <w:r w:rsidRPr="001E09C1">
        <w:rPr>
          <w:rFonts w:cs="Times New Roman"/>
          <w:szCs w:val="28"/>
          <w:u w:val="single"/>
        </w:rPr>
        <w:t xml:space="preserve">Предварительное информирование граждан </w:t>
      </w:r>
      <w:r w:rsidR="002535EA" w:rsidRPr="001E09C1">
        <w:rPr>
          <w:rFonts w:cs="Times New Roman"/>
          <w:szCs w:val="28"/>
          <w:u w:val="single"/>
        </w:rPr>
        <w:t xml:space="preserve">и юридических лиц </w:t>
      </w:r>
      <w:r w:rsidRPr="001E09C1">
        <w:rPr>
          <w:rFonts w:cs="Times New Roman"/>
          <w:szCs w:val="28"/>
          <w:u w:val="single"/>
        </w:rPr>
        <w:t xml:space="preserve">о проведении общественных обсуждениях отчета об оценке воздействия на окружающую среду (ОВОС) по объекту: </w:t>
      </w:r>
      <w:r w:rsidR="007604FC" w:rsidRPr="001E09C1">
        <w:rPr>
          <w:rFonts w:cs="Times New Roman"/>
          <w:szCs w:val="28"/>
          <w:u w:val="single"/>
        </w:rPr>
        <w:t>«</w:t>
      </w:r>
      <w:r w:rsidR="00823BAE" w:rsidRPr="00823BAE">
        <w:rPr>
          <w:rFonts w:cs="Times New Roman"/>
          <w:iCs/>
          <w:szCs w:val="28"/>
          <w:u w:val="single"/>
        </w:rPr>
        <w:t>Комплекс производственных площадок по выращиванию и</w:t>
      </w:r>
      <w:r w:rsidR="00823BAE" w:rsidRPr="00823BAE">
        <w:rPr>
          <w:rFonts w:cs="Times New Roman"/>
          <w:iCs/>
          <w:szCs w:val="28"/>
          <w:u w:val="single"/>
        </w:rPr>
        <w:t>н</w:t>
      </w:r>
      <w:r w:rsidR="00823BAE" w:rsidRPr="00823BAE">
        <w:rPr>
          <w:rFonts w:cs="Times New Roman"/>
          <w:iCs/>
          <w:szCs w:val="28"/>
          <w:u w:val="single"/>
        </w:rPr>
        <w:t>дейки, газоснабжения, водозабор, очистные сооружения и подъезд к ним в Узденском районе ОАО «Агрокомбинат «Дзержинский</w:t>
      </w:r>
      <w:r w:rsidR="007604FC" w:rsidRPr="001E09C1">
        <w:rPr>
          <w:rFonts w:cs="Times New Roman"/>
          <w:szCs w:val="28"/>
          <w:u w:val="single"/>
        </w:rPr>
        <w:t>»</w:t>
      </w:r>
    </w:p>
    <w:p w14:paraId="3D154B78" w14:textId="77777777" w:rsidR="00B44C79" w:rsidRDefault="00B44C79" w:rsidP="00B44C79">
      <w:pPr>
        <w:pStyle w:val="a4"/>
        <w:spacing w:after="0" w:line="120" w:lineRule="auto"/>
        <w:ind w:left="-567"/>
        <w:jc w:val="center"/>
        <w:rPr>
          <w:rFonts w:cs="Times New Roman"/>
          <w:b/>
          <w:szCs w:val="28"/>
        </w:rPr>
      </w:pPr>
    </w:p>
    <w:p w14:paraId="74FCFE2D" w14:textId="2BC4AEE5" w:rsidR="00BE0237" w:rsidRDefault="00BE0237" w:rsidP="000A734E">
      <w:pPr>
        <w:pStyle w:val="a4"/>
        <w:spacing w:after="0" w:line="360" w:lineRule="auto"/>
        <w:ind w:left="-567" w:right="-1"/>
        <w:jc w:val="center"/>
        <w:rPr>
          <w:rFonts w:cs="Times New Roman"/>
          <w:b/>
          <w:szCs w:val="28"/>
        </w:rPr>
      </w:pPr>
      <w:r w:rsidRPr="00130BD2">
        <w:rPr>
          <w:rFonts w:cs="Times New Roman"/>
          <w:b/>
          <w:szCs w:val="28"/>
        </w:rPr>
        <w:t>План-график работ по проведению оценки воздействия</w:t>
      </w:r>
    </w:p>
    <w:tbl>
      <w:tblPr>
        <w:tblW w:w="10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27"/>
        <w:gridCol w:w="3465"/>
      </w:tblGrid>
      <w:tr w:rsidR="00031BC1" w:rsidRPr="003C40FD" w14:paraId="040E0EC2" w14:textId="77777777" w:rsidTr="00F55FD2">
        <w:trPr>
          <w:jc w:val="center"/>
        </w:trPr>
        <w:tc>
          <w:tcPr>
            <w:tcW w:w="6727" w:type="dxa"/>
            <w:vAlign w:val="center"/>
          </w:tcPr>
          <w:p w14:paraId="4C0A3181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bCs/>
                <w:szCs w:val="28"/>
              </w:rPr>
              <w:t>Наименование работ</w:t>
            </w:r>
          </w:p>
        </w:tc>
        <w:tc>
          <w:tcPr>
            <w:tcW w:w="3465" w:type="dxa"/>
            <w:vAlign w:val="center"/>
          </w:tcPr>
          <w:p w14:paraId="3E19EFB7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bCs/>
                <w:szCs w:val="28"/>
              </w:rPr>
              <w:t>Сроки выполнения</w:t>
            </w:r>
          </w:p>
        </w:tc>
      </w:tr>
      <w:tr w:rsidR="00031BC1" w:rsidRPr="003C40FD" w14:paraId="53C99D9C" w14:textId="77777777" w:rsidTr="00F55FD2">
        <w:trPr>
          <w:jc w:val="center"/>
        </w:trPr>
        <w:tc>
          <w:tcPr>
            <w:tcW w:w="6727" w:type="dxa"/>
          </w:tcPr>
          <w:p w14:paraId="2A58E2B3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Подготовка программы проведения ОВОС</w:t>
            </w:r>
          </w:p>
        </w:tc>
        <w:tc>
          <w:tcPr>
            <w:tcW w:w="3465" w:type="dxa"/>
            <w:vAlign w:val="center"/>
          </w:tcPr>
          <w:p w14:paraId="2EFDA5AD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 август 2023</w:t>
            </w:r>
          </w:p>
        </w:tc>
      </w:tr>
      <w:tr w:rsidR="00031BC1" w:rsidRPr="003C40FD" w14:paraId="3AF24B8D" w14:textId="77777777" w:rsidTr="00F55FD2">
        <w:trPr>
          <w:jc w:val="center"/>
        </w:trPr>
        <w:tc>
          <w:tcPr>
            <w:tcW w:w="6727" w:type="dxa"/>
          </w:tcPr>
          <w:p w14:paraId="78B0599D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Проведение предварительного информирования граждан и юридических лиц о планируемой хозя</w:t>
            </w:r>
            <w:r w:rsidRPr="003C40FD">
              <w:rPr>
                <w:rFonts w:eastAsia="Calibri" w:cs="Times New Roman"/>
                <w:szCs w:val="28"/>
              </w:rPr>
              <w:t>й</w:t>
            </w:r>
            <w:r w:rsidRPr="003C40FD">
              <w:rPr>
                <w:rFonts w:eastAsia="Calibri" w:cs="Times New Roman"/>
                <w:szCs w:val="28"/>
              </w:rPr>
              <w:t>ственной и иной деятельности</w:t>
            </w:r>
          </w:p>
        </w:tc>
        <w:tc>
          <w:tcPr>
            <w:tcW w:w="3465" w:type="dxa"/>
            <w:vAlign w:val="center"/>
          </w:tcPr>
          <w:p w14:paraId="206AC41D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август – сентябрь 2023</w:t>
            </w:r>
          </w:p>
        </w:tc>
      </w:tr>
      <w:tr w:rsidR="00031BC1" w:rsidRPr="003C40FD" w14:paraId="214C12F6" w14:textId="77777777" w:rsidTr="00F55FD2">
        <w:trPr>
          <w:jc w:val="center"/>
        </w:trPr>
        <w:tc>
          <w:tcPr>
            <w:tcW w:w="6727" w:type="dxa"/>
          </w:tcPr>
          <w:p w14:paraId="7C4930D8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Подготовка уведомления о планируемой хозяйстве</w:t>
            </w:r>
            <w:r w:rsidRPr="003C40FD">
              <w:rPr>
                <w:rFonts w:eastAsia="Calibri" w:cs="Times New Roman"/>
                <w:szCs w:val="28"/>
              </w:rPr>
              <w:t>н</w:t>
            </w:r>
            <w:r w:rsidRPr="003C40FD">
              <w:rPr>
                <w:rFonts w:eastAsia="Calibri" w:cs="Times New Roman"/>
                <w:szCs w:val="28"/>
              </w:rPr>
              <w:t>ной и иной деятельности *</w:t>
            </w:r>
          </w:p>
        </w:tc>
        <w:tc>
          <w:tcPr>
            <w:tcW w:w="3465" w:type="dxa"/>
            <w:vAlign w:val="center"/>
          </w:tcPr>
          <w:p w14:paraId="1EE3B965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не требуется</w:t>
            </w:r>
          </w:p>
        </w:tc>
      </w:tr>
      <w:tr w:rsidR="00031BC1" w:rsidRPr="003C40FD" w14:paraId="74D4A09A" w14:textId="77777777" w:rsidTr="00F55FD2">
        <w:trPr>
          <w:jc w:val="center"/>
        </w:trPr>
        <w:tc>
          <w:tcPr>
            <w:tcW w:w="6727" w:type="dxa"/>
          </w:tcPr>
          <w:p w14:paraId="7E8034D7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Направление уведомления о планируемой хозя</w:t>
            </w:r>
            <w:r w:rsidRPr="003C40FD">
              <w:rPr>
                <w:rFonts w:eastAsia="Calibri" w:cs="Times New Roman"/>
                <w:szCs w:val="28"/>
              </w:rPr>
              <w:t>й</w:t>
            </w:r>
            <w:r w:rsidRPr="003C40FD">
              <w:rPr>
                <w:rFonts w:eastAsia="Calibri" w:cs="Times New Roman"/>
                <w:szCs w:val="28"/>
              </w:rPr>
              <w:t>ственной и иной деятельности и программы провед</w:t>
            </w:r>
            <w:r w:rsidRPr="003C40FD">
              <w:rPr>
                <w:rFonts w:eastAsia="Calibri" w:cs="Times New Roman"/>
                <w:szCs w:val="28"/>
              </w:rPr>
              <w:t>е</w:t>
            </w:r>
            <w:r w:rsidRPr="003C40FD">
              <w:rPr>
                <w:rFonts w:eastAsia="Calibri" w:cs="Times New Roman"/>
                <w:szCs w:val="28"/>
              </w:rPr>
              <w:t>ния ОВОС затрагиваемым сторонам*</w:t>
            </w:r>
          </w:p>
        </w:tc>
        <w:tc>
          <w:tcPr>
            <w:tcW w:w="3465" w:type="dxa"/>
            <w:vAlign w:val="center"/>
          </w:tcPr>
          <w:p w14:paraId="17781544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не требуется</w:t>
            </w:r>
          </w:p>
        </w:tc>
      </w:tr>
      <w:tr w:rsidR="00031BC1" w:rsidRPr="003C40FD" w14:paraId="4A646FB6" w14:textId="77777777" w:rsidTr="00F55FD2">
        <w:trPr>
          <w:jc w:val="center"/>
        </w:trPr>
        <w:tc>
          <w:tcPr>
            <w:tcW w:w="6727" w:type="dxa"/>
          </w:tcPr>
          <w:p w14:paraId="1C22180D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Подготовка отчета об ОВОС</w:t>
            </w:r>
          </w:p>
        </w:tc>
        <w:tc>
          <w:tcPr>
            <w:tcW w:w="3465" w:type="dxa"/>
            <w:vAlign w:val="center"/>
          </w:tcPr>
          <w:p w14:paraId="630177F9" w14:textId="515693B4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 </w:t>
            </w:r>
            <w:r>
              <w:rPr>
                <w:rFonts w:eastAsia="Calibri" w:cs="Times New Roman"/>
                <w:szCs w:val="28"/>
              </w:rPr>
              <w:t>а</w:t>
            </w:r>
            <w:r w:rsidRPr="003C40FD">
              <w:rPr>
                <w:rFonts w:eastAsia="Calibri" w:cs="Times New Roman"/>
                <w:szCs w:val="28"/>
              </w:rPr>
              <w:t>вгуст</w:t>
            </w:r>
            <w:r>
              <w:rPr>
                <w:rFonts w:eastAsia="Calibri" w:cs="Times New Roman"/>
                <w:szCs w:val="28"/>
              </w:rPr>
              <w:t>-сентябрь</w:t>
            </w:r>
            <w:r w:rsidRPr="003C40FD">
              <w:rPr>
                <w:rFonts w:eastAsia="Calibri" w:cs="Times New Roman"/>
                <w:szCs w:val="28"/>
              </w:rPr>
              <w:t xml:space="preserve"> 2023</w:t>
            </w:r>
          </w:p>
        </w:tc>
      </w:tr>
      <w:tr w:rsidR="00031BC1" w:rsidRPr="003C40FD" w14:paraId="115A2246" w14:textId="77777777" w:rsidTr="00F55FD2">
        <w:trPr>
          <w:jc w:val="center"/>
        </w:trPr>
        <w:tc>
          <w:tcPr>
            <w:tcW w:w="6727" w:type="dxa"/>
          </w:tcPr>
          <w:p w14:paraId="0A1E744F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Направление отчета об ОВОС затрагиваемым стор</w:t>
            </w:r>
            <w:r w:rsidRPr="003C40FD">
              <w:rPr>
                <w:rFonts w:eastAsia="Calibri" w:cs="Times New Roman"/>
                <w:szCs w:val="28"/>
              </w:rPr>
              <w:t>о</w:t>
            </w:r>
            <w:r w:rsidRPr="003C40FD">
              <w:rPr>
                <w:rFonts w:eastAsia="Calibri" w:cs="Times New Roman"/>
                <w:szCs w:val="28"/>
              </w:rPr>
              <w:t>нам*</w:t>
            </w:r>
          </w:p>
        </w:tc>
        <w:tc>
          <w:tcPr>
            <w:tcW w:w="3465" w:type="dxa"/>
            <w:vAlign w:val="center"/>
          </w:tcPr>
          <w:p w14:paraId="4D60B059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не требуется</w:t>
            </w:r>
          </w:p>
        </w:tc>
      </w:tr>
      <w:tr w:rsidR="00031BC1" w:rsidRPr="003C40FD" w14:paraId="13C5BABC" w14:textId="77777777" w:rsidTr="00F55FD2">
        <w:trPr>
          <w:jc w:val="center"/>
        </w:trPr>
        <w:tc>
          <w:tcPr>
            <w:tcW w:w="6727" w:type="dxa"/>
          </w:tcPr>
          <w:p w14:paraId="49E18609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Проведение общественных обсуждений на террит</w:t>
            </w:r>
            <w:r w:rsidRPr="003C40FD">
              <w:rPr>
                <w:rFonts w:eastAsia="Calibri" w:cs="Times New Roman"/>
                <w:szCs w:val="28"/>
              </w:rPr>
              <w:t>о</w:t>
            </w:r>
            <w:r w:rsidRPr="003C40FD">
              <w:rPr>
                <w:rFonts w:eastAsia="Calibri" w:cs="Times New Roman"/>
                <w:szCs w:val="28"/>
              </w:rPr>
              <w:t xml:space="preserve">рии: </w:t>
            </w:r>
          </w:p>
          <w:p w14:paraId="6BDFE05B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 xml:space="preserve">Республики Беларусь </w:t>
            </w:r>
          </w:p>
          <w:p w14:paraId="06AF0224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затрагиваемых сторон*</w:t>
            </w:r>
          </w:p>
        </w:tc>
        <w:tc>
          <w:tcPr>
            <w:tcW w:w="3465" w:type="dxa"/>
            <w:vAlign w:val="center"/>
          </w:tcPr>
          <w:p w14:paraId="02F1D4F5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</w:p>
          <w:p w14:paraId="12835F1F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</w:p>
          <w:p w14:paraId="54E4F0DE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сентябрь- октябрь 2023</w:t>
            </w:r>
          </w:p>
          <w:p w14:paraId="6DF965DD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Не требуется</w:t>
            </w:r>
          </w:p>
        </w:tc>
      </w:tr>
      <w:tr w:rsidR="00031BC1" w:rsidRPr="003C40FD" w14:paraId="6E24FCA7" w14:textId="77777777" w:rsidTr="00F55FD2">
        <w:trPr>
          <w:jc w:val="center"/>
        </w:trPr>
        <w:tc>
          <w:tcPr>
            <w:tcW w:w="6727" w:type="dxa"/>
          </w:tcPr>
          <w:p w14:paraId="2399840F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Проведение консультации по замечаниям затрагива</w:t>
            </w:r>
            <w:r w:rsidRPr="003C40FD">
              <w:rPr>
                <w:rFonts w:eastAsia="Calibri" w:cs="Times New Roman"/>
                <w:szCs w:val="28"/>
              </w:rPr>
              <w:t>е</w:t>
            </w:r>
            <w:r w:rsidRPr="003C40FD">
              <w:rPr>
                <w:rFonts w:eastAsia="Calibri" w:cs="Times New Roman"/>
                <w:szCs w:val="28"/>
              </w:rPr>
              <w:t xml:space="preserve">мых сторон*  </w:t>
            </w:r>
          </w:p>
        </w:tc>
        <w:tc>
          <w:tcPr>
            <w:tcW w:w="3465" w:type="dxa"/>
            <w:vAlign w:val="center"/>
          </w:tcPr>
          <w:p w14:paraId="536BEB0C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Не требуется</w:t>
            </w:r>
          </w:p>
        </w:tc>
      </w:tr>
      <w:tr w:rsidR="00031BC1" w:rsidRPr="003C40FD" w14:paraId="1E03767C" w14:textId="77777777" w:rsidTr="00F55FD2">
        <w:trPr>
          <w:jc w:val="center"/>
        </w:trPr>
        <w:tc>
          <w:tcPr>
            <w:tcW w:w="6727" w:type="dxa"/>
          </w:tcPr>
          <w:p w14:paraId="1BFD95F2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 xml:space="preserve">Прием обращений общественности о необходимости проведения собрания по обсуждению отчета об ОВОС </w:t>
            </w:r>
          </w:p>
        </w:tc>
        <w:tc>
          <w:tcPr>
            <w:tcW w:w="3465" w:type="dxa"/>
          </w:tcPr>
          <w:p w14:paraId="6A6E2161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10 рабочих дней со дня опубликования уведомл</w:t>
            </w:r>
            <w:r w:rsidRPr="003C40FD">
              <w:rPr>
                <w:rFonts w:cs="Times New Roman"/>
                <w:szCs w:val="28"/>
              </w:rPr>
              <w:t>е</w:t>
            </w:r>
            <w:r w:rsidRPr="003C40FD">
              <w:rPr>
                <w:rFonts w:cs="Times New Roman"/>
                <w:szCs w:val="28"/>
              </w:rPr>
              <w:t>ния</w:t>
            </w:r>
          </w:p>
        </w:tc>
      </w:tr>
      <w:tr w:rsidR="00031BC1" w:rsidRPr="003C40FD" w14:paraId="09EB689F" w14:textId="77777777" w:rsidTr="00F55FD2">
        <w:trPr>
          <w:jc w:val="center"/>
        </w:trPr>
        <w:tc>
          <w:tcPr>
            <w:tcW w:w="6727" w:type="dxa"/>
          </w:tcPr>
          <w:p w14:paraId="05E52A46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Уведомление общественности о дате и месте пров</w:t>
            </w:r>
            <w:r w:rsidRPr="003C40FD">
              <w:rPr>
                <w:rFonts w:cs="Times New Roman"/>
                <w:szCs w:val="28"/>
              </w:rPr>
              <w:t>е</w:t>
            </w:r>
            <w:r w:rsidRPr="003C40FD">
              <w:rPr>
                <w:rFonts w:cs="Times New Roman"/>
                <w:szCs w:val="28"/>
              </w:rPr>
              <w:t>дения собрания по обсуждению отчета об ОВОС</w:t>
            </w:r>
          </w:p>
        </w:tc>
        <w:tc>
          <w:tcPr>
            <w:tcW w:w="3465" w:type="dxa"/>
          </w:tcPr>
          <w:p w14:paraId="43936DE3" w14:textId="472AD0AE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в течение 5 рабочих дней со дня обращения общ</w:t>
            </w:r>
            <w:r w:rsidRPr="003C40FD">
              <w:rPr>
                <w:rFonts w:cs="Times New Roman"/>
                <w:szCs w:val="28"/>
              </w:rPr>
              <w:t>е</w:t>
            </w:r>
            <w:r w:rsidRPr="003C40FD">
              <w:rPr>
                <w:rFonts w:cs="Times New Roman"/>
                <w:szCs w:val="28"/>
              </w:rPr>
              <w:t>ственности</w:t>
            </w:r>
            <w:r>
              <w:rPr>
                <w:rFonts w:cs="Times New Roman"/>
                <w:szCs w:val="28"/>
              </w:rPr>
              <w:t xml:space="preserve"> </w:t>
            </w:r>
            <w:r w:rsidRPr="003C40FD">
              <w:rPr>
                <w:rFonts w:cs="Times New Roman"/>
                <w:szCs w:val="28"/>
              </w:rPr>
              <w:t>(при необх</w:t>
            </w:r>
            <w:r w:rsidRPr="003C40FD">
              <w:rPr>
                <w:rFonts w:cs="Times New Roman"/>
                <w:szCs w:val="28"/>
              </w:rPr>
              <w:t>о</w:t>
            </w:r>
            <w:r w:rsidRPr="003C40FD">
              <w:rPr>
                <w:rFonts w:cs="Times New Roman"/>
                <w:szCs w:val="28"/>
              </w:rPr>
              <w:t>димости)</w:t>
            </w:r>
          </w:p>
        </w:tc>
      </w:tr>
      <w:tr w:rsidR="00031BC1" w:rsidRPr="003C40FD" w14:paraId="73D81861" w14:textId="77777777" w:rsidTr="00F55FD2">
        <w:trPr>
          <w:jc w:val="center"/>
        </w:trPr>
        <w:tc>
          <w:tcPr>
            <w:tcW w:w="6727" w:type="dxa"/>
          </w:tcPr>
          <w:p w14:paraId="2719565C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Проведение собрания по обсуждению отчета об ОВОС</w:t>
            </w:r>
          </w:p>
        </w:tc>
        <w:tc>
          <w:tcPr>
            <w:tcW w:w="3465" w:type="dxa"/>
            <w:vAlign w:val="center"/>
          </w:tcPr>
          <w:p w14:paraId="1212BC8D" w14:textId="509472B6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в соответствии с уведо</w:t>
            </w:r>
            <w:r w:rsidRPr="003C40FD">
              <w:rPr>
                <w:rFonts w:cs="Times New Roman"/>
                <w:szCs w:val="28"/>
              </w:rPr>
              <w:t>м</w:t>
            </w:r>
            <w:r w:rsidRPr="003C40FD">
              <w:rPr>
                <w:rFonts w:cs="Times New Roman"/>
                <w:szCs w:val="28"/>
              </w:rPr>
              <w:t>лением о проведении с</w:t>
            </w:r>
            <w:r w:rsidRPr="003C40FD">
              <w:rPr>
                <w:rFonts w:cs="Times New Roman"/>
                <w:szCs w:val="28"/>
              </w:rPr>
              <w:t>о</w:t>
            </w:r>
            <w:r w:rsidRPr="003C40FD">
              <w:rPr>
                <w:rFonts w:cs="Times New Roman"/>
                <w:szCs w:val="28"/>
              </w:rPr>
              <w:t>брания по обсуждению отчета об ОВОС</w:t>
            </w:r>
            <w:r w:rsidRPr="003C40FD">
              <w:rPr>
                <w:rFonts w:eastAsia="Calibri" w:cs="Times New Roman"/>
                <w:szCs w:val="28"/>
              </w:rPr>
              <w:t xml:space="preserve"> (при необходимости)</w:t>
            </w:r>
          </w:p>
        </w:tc>
      </w:tr>
      <w:tr w:rsidR="00031BC1" w:rsidRPr="003C40FD" w14:paraId="5C66D075" w14:textId="77777777" w:rsidTr="00F55FD2">
        <w:trPr>
          <w:jc w:val="center"/>
        </w:trPr>
        <w:tc>
          <w:tcPr>
            <w:tcW w:w="6727" w:type="dxa"/>
          </w:tcPr>
          <w:p w14:paraId="442C330E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Оформление протокола собрания*</w:t>
            </w:r>
          </w:p>
        </w:tc>
        <w:tc>
          <w:tcPr>
            <w:tcW w:w="3465" w:type="dxa"/>
          </w:tcPr>
          <w:p w14:paraId="6EAF76A0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в течение 5 рабочих дней со дня проведения собр</w:t>
            </w:r>
            <w:r w:rsidRPr="003C40FD">
              <w:rPr>
                <w:rFonts w:cs="Times New Roman"/>
                <w:szCs w:val="28"/>
              </w:rPr>
              <w:t>а</w:t>
            </w:r>
            <w:r w:rsidRPr="003C40FD">
              <w:rPr>
                <w:rFonts w:cs="Times New Roman"/>
                <w:szCs w:val="28"/>
              </w:rPr>
              <w:t>ния</w:t>
            </w:r>
          </w:p>
        </w:tc>
      </w:tr>
      <w:tr w:rsidR="00031BC1" w:rsidRPr="003C40FD" w14:paraId="3CAD03E2" w14:textId="77777777" w:rsidTr="00F55FD2">
        <w:trPr>
          <w:jc w:val="center"/>
        </w:trPr>
        <w:tc>
          <w:tcPr>
            <w:tcW w:w="6727" w:type="dxa"/>
          </w:tcPr>
          <w:p w14:paraId="6F580DEA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Оформление результатов общественных обсуждений</w:t>
            </w:r>
          </w:p>
        </w:tc>
        <w:tc>
          <w:tcPr>
            <w:tcW w:w="3465" w:type="dxa"/>
          </w:tcPr>
          <w:p w14:paraId="201ABC0D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по завершению общ</w:t>
            </w:r>
            <w:r w:rsidRPr="003C40FD">
              <w:rPr>
                <w:rFonts w:cs="Times New Roman"/>
                <w:szCs w:val="28"/>
              </w:rPr>
              <w:t>е</w:t>
            </w:r>
            <w:r w:rsidRPr="003C40FD">
              <w:rPr>
                <w:rFonts w:cs="Times New Roman"/>
                <w:szCs w:val="28"/>
              </w:rPr>
              <w:t>ственных обсуждений</w:t>
            </w:r>
          </w:p>
        </w:tc>
      </w:tr>
      <w:tr w:rsidR="00031BC1" w:rsidRPr="003C40FD" w14:paraId="3128BE73" w14:textId="77777777" w:rsidTr="00F55FD2">
        <w:trPr>
          <w:jc w:val="center"/>
        </w:trPr>
        <w:tc>
          <w:tcPr>
            <w:tcW w:w="6727" w:type="dxa"/>
          </w:tcPr>
          <w:p w14:paraId="547AC1AD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Доработка отчета об ОВОС по замечаниям</w:t>
            </w:r>
          </w:p>
        </w:tc>
        <w:tc>
          <w:tcPr>
            <w:tcW w:w="3465" w:type="dxa"/>
            <w:vAlign w:val="center"/>
          </w:tcPr>
          <w:p w14:paraId="0464FC1E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cs="Times New Roman"/>
                <w:szCs w:val="28"/>
              </w:rPr>
              <w:t>по завершению общ</w:t>
            </w:r>
            <w:r w:rsidRPr="003C40FD">
              <w:rPr>
                <w:rFonts w:cs="Times New Roman"/>
                <w:szCs w:val="28"/>
              </w:rPr>
              <w:t>е</w:t>
            </w:r>
            <w:r w:rsidRPr="003C40FD">
              <w:rPr>
                <w:rFonts w:cs="Times New Roman"/>
                <w:szCs w:val="28"/>
              </w:rPr>
              <w:t>ственных обсуждений</w:t>
            </w:r>
            <w:r w:rsidRPr="003C40FD">
              <w:rPr>
                <w:rFonts w:eastAsia="Calibri" w:cs="Times New Roman"/>
                <w:szCs w:val="28"/>
              </w:rPr>
              <w:t xml:space="preserve"> (при необходимости)</w:t>
            </w:r>
          </w:p>
        </w:tc>
      </w:tr>
      <w:tr w:rsidR="00031BC1" w:rsidRPr="003C40FD" w14:paraId="29D14972" w14:textId="77777777" w:rsidTr="00F55FD2">
        <w:trPr>
          <w:jc w:val="center"/>
        </w:trPr>
        <w:tc>
          <w:tcPr>
            <w:tcW w:w="6727" w:type="dxa"/>
          </w:tcPr>
          <w:p w14:paraId="031F1A6C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lastRenderedPageBreak/>
              <w:t>Представление отчета об ОВОС в составе предпр</w:t>
            </w:r>
            <w:r w:rsidRPr="003C40FD">
              <w:rPr>
                <w:rFonts w:eastAsia="Calibri" w:cs="Times New Roman"/>
                <w:szCs w:val="28"/>
              </w:rPr>
              <w:t>о</w:t>
            </w:r>
            <w:r w:rsidRPr="003C40FD">
              <w:rPr>
                <w:rFonts w:eastAsia="Calibri" w:cs="Times New Roman"/>
                <w:szCs w:val="28"/>
              </w:rPr>
              <w:t>ектной (предынвестиционной), проектной докуме</w:t>
            </w:r>
            <w:r w:rsidRPr="003C40FD">
              <w:rPr>
                <w:rFonts w:eastAsia="Calibri" w:cs="Times New Roman"/>
                <w:szCs w:val="28"/>
              </w:rPr>
              <w:t>н</w:t>
            </w:r>
            <w:r w:rsidRPr="003C40FD">
              <w:rPr>
                <w:rFonts w:eastAsia="Calibri" w:cs="Times New Roman"/>
                <w:szCs w:val="28"/>
              </w:rPr>
              <w:t>тации на государственную экологическую экспертизу</w:t>
            </w:r>
          </w:p>
        </w:tc>
        <w:tc>
          <w:tcPr>
            <w:tcW w:w="3465" w:type="dxa"/>
            <w:vAlign w:val="center"/>
          </w:tcPr>
          <w:p w14:paraId="5B455023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 xml:space="preserve">октябрь </w:t>
            </w:r>
            <w:r>
              <w:rPr>
                <w:rFonts w:eastAsia="Calibri" w:cs="Times New Roman"/>
                <w:szCs w:val="28"/>
              </w:rPr>
              <w:t>–</w:t>
            </w:r>
            <w:r w:rsidRPr="003C40FD">
              <w:rPr>
                <w:rFonts w:eastAsia="Calibri" w:cs="Times New Roman"/>
                <w:szCs w:val="28"/>
              </w:rPr>
              <w:t xml:space="preserve"> ноябрь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3C40FD">
              <w:rPr>
                <w:rFonts w:eastAsia="Calibri" w:cs="Times New Roman"/>
                <w:szCs w:val="28"/>
              </w:rPr>
              <w:t xml:space="preserve">2023 </w:t>
            </w:r>
          </w:p>
          <w:p w14:paraId="0D2043AF" w14:textId="77777777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031BC1" w:rsidRPr="003C40FD" w14:paraId="449B4674" w14:textId="77777777" w:rsidTr="00F55FD2">
        <w:trPr>
          <w:jc w:val="center"/>
        </w:trPr>
        <w:tc>
          <w:tcPr>
            <w:tcW w:w="6727" w:type="dxa"/>
          </w:tcPr>
          <w:p w14:paraId="5CFB6F15" w14:textId="77777777" w:rsidR="00031BC1" w:rsidRPr="003C40FD" w:rsidRDefault="00031BC1" w:rsidP="00F55FD2">
            <w:pPr>
              <w:spacing w:after="0"/>
              <w:ind w:right="-1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>Принятие решения в отношении планируемой де</w:t>
            </w:r>
            <w:r w:rsidRPr="003C40FD">
              <w:rPr>
                <w:rFonts w:eastAsia="Calibri" w:cs="Times New Roman"/>
                <w:szCs w:val="28"/>
              </w:rPr>
              <w:t>я</w:t>
            </w:r>
            <w:r w:rsidRPr="003C40FD">
              <w:rPr>
                <w:rFonts w:eastAsia="Calibri" w:cs="Times New Roman"/>
                <w:szCs w:val="28"/>
              </w:rPr>
              <w:t>тельности</w:t>
            </w:r>
          </w:p>
        </w:tc>
        <w:tc>
          <w:tcPr>
            <w:tcW w:w="3465" w:type="dxa"/>
            <w:vAlign w:val="center"/>
          </w:tcPr>
          <w:p w14:paraId="34E15C36" w14:textId="5D44FD59" w:rsidR="00031BC1" w:rsidRPr="003C40FD" w:rsidRDefault="00031BC1" w:rsidP="00F55FD2">
            <w:pPr>
              <w:spacing w:after="0"/>
              <w:ind w:right="-1"/>
              <w:jc w:val="center"/>
              <w:rPr>
                <w:rFonts w:eastAsia="Calibri" w:cs="Times New Roman"/>
                <w:szCs w:val="28"/>
              </w:rPr>
            </w:pPr>
            <w:r w:rsidRPr="003C40FD">
              <w:rPr>
                <w:rFonts w:eastAsia="Calibri" w:cs="Times New Roman"/>
                <w:szCs w:val="28"/>
              </w:rPr>
              <w:t xml:space="preserve">октябрь </w:t>
            </w:r>
            <w:r>
              <w:rPr>
                <w:rFonts w:eastAsia="Calibri" w:cs="Times New Roman"/>
                <w:szCs w:val="28"/>
              </w:rPr>
              <w:t>–</w:t>
            </w:r>
            <w:r w:rsidRPr="003C40FD">
              <w:rPr>
                <w:rFonts w:eastAsia="Calibri" w:cs="Times New Roman"/>
                <w:szCs w:val="28"/>
              </w:rPr>
              <w:t xml:space="preserve"> ноябрь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3C40FD">
              <w:rPr>
                <w:rFonts w:eastAsia="Calibri" w:cs="Times New Roman"/>
                <w:szCs w:val="28"/>
              </w:rPr>
              <w:t>2023</w:t>
            </w:r>
          </w:p>
        </w:tc>
      </w:tr>
    </w:tbl>
    <w:p w14:paraId="6A7BCD0F" w14:textId="13D627C6" w:rsidR="00B44C79" w:rsidRDefault="00B44C79" w:rsidP="00B44C79">
      <w:pPr>
        <w:pStyle w:val="11"/>
        <w:ind w:right="-1"/>
      </w:pPr>
      <w:r>
        <w:t>* – заполняется в случае, если планируемая хозяйственная и иная деятел</w:t>
      </w:r>
      <w:r>
        <w:t>ь</w:t>
      </w:r>
      <w:r>
        <w:t>ность может оказывать трансграничное воздействие</w:t>
      </w:r>
    </w:p>
    <w:p w14:paraId="2A76B941" w14:textId="77777777" w:rsidR="00A06FD3" w:rsidRPr="00130BD2" w:rsidRDefault="00A06FD3" w:rsidP="006B4170">
      <w:pPr>
        <w:pStyle w:val="a5"/>
        <w:suppressAutoHyphens/>
        <w:spacing w:after="0"/>
        <w:ind w:left="-567" w:right="-98" w:firstLine="567"/>
        <w:jc w:val="center"/>
        <w:rPr>
          <w:b/>
          <w:sz w:val="28"/>
          <w:szCs w:val="28"/>
        </w:rPr>
      </w:pPr>
    </w:p>
    <w:p w14:paraId="27ADAF4F" w14:textId="77777777" w:rsidR="00B06FE3" w:rsidRPr="00130BD2" w:rsidRDefault="00B06FE3" w:rsidP="006B4170">
      <w:pPr>
        <w:pStyle w:val="a5"/>
        <w:suppressAutoHyphens/>
        <w:spacing w:after="0"/>
        <w:ind w:left="-567" w:right="-98" w:firstLine="567"/>
        <w:jc w:val="center"/>
        <w:rPr>
          <w:b/>
          <w:sz w:val="28"/>
          <w:szCs w:val="28"/>
        </w:rPr>
      </w:pPr>
      <w:r w:rsidRPr="00130BD2">
        <w:rPr>
          <w:b/>
          <w:sz w:val="28"/>
          <w:szCs w:val="28"/>
        </w:rPr>
        <w:t>Сведения о планируемой деятельности</w:t>
      </w:r>
    </w:p>
    <w:p w14:paraId="4D2B221F" w14:textId="77777777" w:rsidR="002750DC" w:rsidRPr="00130BD2" w:rsidRDefault="002750DC" w:rsidP="00B06FE3">
      <w:pPr>
        <w:spacing w:after="0"/>
        <w:ind w:left="-567" w:right="-515" w:firstLine="708"/>
        <w:jc w:val="both"/>
        <w:rPr>
          <w:rFonts w:cs="Times New Roman"/>
          <w:szCs w:val="28"/>
        </w:rPr>
      </w:pPr>
    </w:p>
    <w:p w14:paraId="0AC8D07D" w14:textId="77777777" w:rsidR="002750DC" w:rsidRPr="00130BD2" w:rsidRDefault="002750DC" w:rsidP="000A734E">
      <w:pPr>
        <w:pStyle w:val="11"/>
        <w:ind w:left="0" w:right="-1" w:firstLine="709"/>
        <w:rPr>
          <w:szCs w:val="28"/>
        </w:rPr>
      </w:pPr>
      <w:r w:rsidRPr="00130BD2">
        <w:rPr>
          <w:b/>
          <w:i/>
          <w:szCs w:val="28"/>
          <w:u w:val="single"/>
        </w:rPr>
        <w:t xml:space="preserve">Заказчик </w:t>
      </w:r>
      <w:r w:rsidR="00995625" w:rsidRPr="00130BD2">
        <w:rPr>
          <w:b/>
          <w:i/>
          <w:szCs w:val="28"/>
          <w:u w:val="single"/>
        </w:rPr>
        <w:t>планируемой деятельности</w:t>
      </w:r>
      <w:r w:rsidRPr="00130BD2">
        <w:rPr>
          <w:i/>
          <w:szCs w:val="28"/>
        </w:rPr>
        <w:t xml:space="preserve"> </w:t>
      </w:r>
      <w:r w:rsidRPr="00130BD2">
        <w:rPr>
          <w:szCs w:val="28"/>
        </w:rPr>
        <w:t xml:space="preserve">– </w:t>
      </w:r>
      <w:r w:rsidR="001F752A" w:rsidRPr="003D0F31">
        <w:rPr>
          <w:szCs w:val="28"/>
        </w:rPr>
        <w:t>ОАО «</w:t>
      </w:r>
      <w:r w:rsidR="001F752A" w:rsidRPr="004956DB">
        <w:rPr>
          <w:iCs/>
          <w:szCs w:val="28"/>
        </w:rPr>
        <w:t>Агрокомбинат «Дзержинский</w:t>
      </w:r>
      <w:r w:rsidR="001F752A" w:rsidRPr="003D0F31">
        <w:rPr>
          <w:szCs w:val="28"/>
        </w:rPr>
        <w:t>»</w:t>
      </w:r>
      <w:r w:rsidR="001F752A">
        <w:rPr>
          <w:szCs w:val="28"/>
        </w:rPr>
        <w:t>.</w:t>
      </w:r>
    </w:p>
    <w:p w14:paraId="54F2FAFD" w14:textId="34395DFA" w:rsidR="002750DC" w:rsidRPr="00130BD2" w:rsidRDefault="001F752A" w:rsidP="000A734E">
      <w:pPr>
        <w:pStyle w:val="11"/>
        <w:ind w:left="0" w:right="-1" w:firstLine="709"/>
        <w:rPr>
          <w:szCs w:val="28"/>
        </w:rPr>
      </w:pPr>
      <w:r w:rsidRPr="003D0F31">
        <w:rPr>
          <w:i/>
          <w:szCs w:val="28"/>
          <w:u w:val="single"/>
        </w:rPr>
        <w:t>Юридический / почтовый адрес:</w:t>
      </w:r>
      <w:r w:rsidRPr="003D0F31">
        <w:rPr>
          <w:szCs w:val="28"/>
        </w:rPr>
        <w:t xml:space="preserve"> 2</w:t>
      </w:r>
      <w:r>
        <w:rPr>
          <w:szCs w:val="28"/>
        </w:rPr>
        <w:t>2</w:t>
      </w:r>
      <w:r w:rsidRPr="003D0F31">
        <w:rPr>
          <w:szCs w:val="28"/>
        </w:rPr>
        <w:t>2</w:t>
      </w:r>
      <w:r>
        <w:rPr>
          <w:szCs w:val="28"/>
        </w:rPr>
        <w:t>750</w:t>
      </w:r>
      <w:r w:rsidRPr="003D0F31">
        <w:rPr>
          <w:szCs w:val="28"/>
        </w:rPr>
        <w:t xml:space="preserve">, Республика Беларусь, </w:t>
      </w:r>
      <w:r>
        <w:rPr>
          <w:szCs w:val="28"/>
        </w:rPr>
        <w:t>Минская о</w:t>
      </w:r>
      <w:r>
        <w:rPr>
          <w:szCs w:val="28"/>
        </w:rPr>
        <w:t>б</w:t>
      </w:r>
      <w:r>
        <w:rPr>
          <w:szCs w:val="28"/>
        </w:rPr>
        <w:t xml:space="preserve">ласть, Дзержинский район, </w:t>
      </w:r>
      <w:r w:rsidRPr="003D0F31">
        <w:rPr>
          <w:szCs w:val="28"/>
        </w:rPr>
        <w:t xml:space="preserve">г. </w:t>
      </w:r>
      <w:proofErr w:type="spellStart"/>
      <w:r>
        <w:rPr>
          <w:szCs w:val="28"/>
        </w:rPr>
        <w:t>Фаниполь</w:t>
      </w:r>
      <w:proofErr w:type="spellEnd"/>
      <w:r w:rsidRPr="003D0F31">
        <w:rPr>
          <w:szCs w:val="28"/>
        </w:rPr>
        <w:t xml:space="preserve">, ул. </w:t>
      </w:r>
      <w:r>
        <w:rPr>
          <w:szCs w:val="28"/>
        </w:rPr>
        <w:t>Заводская</w:t>
      </w:r>
      <w:r w:rsidRPr="003D0F31">
        <w:rPr>
          <w:szCs w:val="28"/>
        </w:rPr>
        <w:t xml:space="preserve">, 8, телефон/факс: </w:t>
      </w:r>
      <w:r>
        <w:rPr>
          <w:szCs w:val="28"/>
        </w:rPr>
        <w:t xml:space="preserve">(+375 1716) 2 18 18 / (+375 17) 555 31 98, электронная почта: </w:t>
      </w:r>
      <w:proofErr w:type="spellStart"/>
      <w:r>
        <w:rPr>
          <w:szCs w:val="28"/>
          <w:lang w:val="en-US"/>
        </w:rPr>
        <w:t>dbpf</w:t>
      </w:r>
      <w:proofErr w:type="spellEnd"/>
      <w:r w:rsidRPr="006A2C5E">
        <w:rPr>
          <w:szCs w:val="28"/>
        </w:rPr>
        <w:t>@</w:t>
      </w:r>
      <w:r>
        <w:rPr>
          <w:szCs w:val="28"/>
          <w:lang w:val="en-US"/>
        </w:rPr>
        <w:t>tut</w:t>
      </w:r>
      <w:r>
        <w:rPr>
          <w:szCs w:val="28"/>
        </w:rPr>
        <w:t>.</w:t>
      </w:r>
      <w:r>
        <w:rPr>
          <w:szCs w:val="28"/>
          <w:lang w:val="en-US"/>
        </w:rPr>
        <w:t>by</w:t>
      </w:r>
    </w:p>
    <w:p w14:paraId="0893A2DE" w14:textId="77777777" w:rsidR="00041A83" w:rsidRPr="00130BD2" w:rsidRDefault="00041A83" w:rsidP="002E32E1">
      <w:pPr>
        <w:pStyle w:val="11"/>
        <w:ind w:right="-1"/>
        <w:rPr>
          <w:szCs w:val="28"/>
        </w:rPr>
      </w:pPr>
    </w:p>
    <w:p w14:paraId="22DBC1CB" w14:textId="77777777" w:rsidR="00823BAE" w:rsidRPr="006501D9" w:rsidRDefault="00823BAE" w:rsidP="00823BAE">
      <w:pPr>
        <w:pStyle w:val="11"/>
        <w:ind w:left="0" w:right="0" w:firstLine="851"/>
        <w:rPr>
          <w:szCs w:val="28"/>
        </w:rPr>
      </w:pPr>
      <w:r w:rsidRPr="006501D9">
        <w:rPr>
          <w:szCs w:val="28"/>
        </w:rPr>
        <w:t>Реализация проектных решений запланирована на свободных от застройки территориях, один из участков вблизи</w:t>
      </w:r>
      <w:r w:rsidRPr="006501D9">
        <w:rPr>
          <w:spacing w:val="-16"/>
          <w:szCs w:val="28"/>
        </w:rPr>
        <w:t xml:space="preserve"> </w:t>
      </w:r>
      <w:proofErr w:type="spellStart"/>
      <w:r w:rsidRPr="006501D9">
        <w:rPr>
          <w:szCs w:val="28"/>
        </w:rPr>
        <w:t>д.Паледи</w:t>
      </w:r>
      <w:proofErr w:type="spellEnd"/>
      <w:r w:rsidRPr="006501D9">
        <w:rPr>
          <w:szCs w:val="28"/>
        </w:rPr>
        <w:t>, второй – вблизи</w:t>
      </w:r>
      <w:r w:rsidRPr="006501D9">
        <w:rPr>
          <w:spacing w:val="-16"/>
          <w:szCs w:val="28"/>
        </w:rPr>
        <w:t xml:space="preserve"> </w:t>
      </w:r>
      <w:proofErr w:type="spellStart"/>
      <w:r w:rsidRPr="006501D9">
        <w:rPr>
          <w:szCs w:val="28"/>
        </w:rPr>
        <w:t>д.Новосады</w:t>
      </w:r>
      <w:proofErr w:type="spellEnd"/>
      <w:r w:rsidRPr="006501D9">
        <w:rPr>
          <w:szCs w:val="28"/>
        </w:rPr>
        <w:t>. З</w:t>
      </w:r>
      <w:r w:rsidRPr="006501D9">
        <w:rPr>
          <w:szCs w:val="28"/>
        </w:rPr>
        <w:t>е</w:t>
      </w:r>
      <w:r w:rsidRPr="006501D9">
        <w:rPr>
          <w:szCs w:val="28"/>
        </w:rPr>
        <w:t>мельные участки общей площадью 219,7946 га отведены ОАО «Агрокомбинат «Дзержинский» для ведения товарного сельского хозяйства.</w:t>
      </w:r>
    </w:p>
    <w:p w14:paraId="63A6437D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536C">
        <w:rPr>
          <w:rFonts w:cs="Times New Roman"/>
          <w:szCs w:val="28"/>
        </w:rPr>
        <w:t xml:space="preserve">Целью реализации проекта является возведение </w:t>
      </w:r>
      <w:r w:rsidRPr="004E536C">
        <w:rPr>
          <w:rFonts w:eastAsia="Times New Roman" w:cs="Times New Roman"/>
          <w:szCs w:val="28"/>
          <w:lang w:eastAsia="ru-RU"/>
        </w:rPr>
        <w:t>птичников</w:t>
      </w:r>
      <w:r w:rsidRPr="00202CF7">
        <w:rPr>
          <w:rFonts w:eastAsia="Times New Roman" w:cs="Times New Roman"/>
          <w:szCs w:val="28"/>
          <w:lang w:eastAsia="ru-RU"/>
        </w:rPr>
        <w:t xml:space="preserve"> напольного содерж</w:t>
      </w:r>
      <w:r w:rsidRPr="00202CF7">
        <w:rPr>
          <w:rFonts w:eastAsia="Times New Roman" w:cs="Times New Roman"/>
          <w:szCs w:val="28"/>
          <w:lang w:eastAsia="ru-RU"/>
        </w:rPr>
        <w:t>а</w:t>
      </w:r>
      <w:r w:rsidRPr="00202CF7">
        <w:rPr>
          <w:rFonts w:eastAsia="Times New Roman" w:cs="Times New Roman"/>
          <w:szCs w:val="28"/>
          <w:lang w:eastAsia="ru-RU"/>
        </w:rPr>
        <w:t>ния индюшат в возрасте от 0 до 42-дневного возраста и блоков зданий доращивания птицы от 42-х до 140…150 дней.</w:t>
      </w:r>
    </w:p>
    <w:p w14:paraId="22050A06" w14:textId="5FCBDA41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Для обеспечения заданной мощности предприятия предусмотрено проектиров</w:t>
      </w:r>
      <w:r w:rsidRPr="00202CF7">
        <w:rPr>
          <w:rFonts w:eastAsia="Times New Roman" w:cs="Times New Roman"/>
          <w:szCs w:val="28"/>
          <w:lang w:eastAsia="ru-RU"/>
        </w:rPr>
        <w:t>а</w:t>
      </w:r>
      <w:r w:rsidRPr="00202CF7">
        <w:rPr>
          <w:rFonts w:eastAsia="Times New Roman" w:cs="Times New Roman"/>
          <w:szCs w:val="28"/>
          <w:lang w:eastAsia="ru-RU"/>
        </w:rPr>
        <w:t>ние и строительство двух зданий подращивания молодняка индеек и четырех мон</w:t>
      </w:r>
      <w:r w:rsidRPr="00202CF7">
        <w:rPr>
          <w:rFonts w:eastAsia="Times New Roman" w:cs="Times New Roman"/>
          <w:szCs w:val="28"/>
          <w:lang w:eastAsia="ru-RU"/>
        </w:rPr>
        <w:t>о</w:t>
      </w:r>
      <w:r w:rsidRPr="00202CF7">
        <w:rPr>
          <w:rFonts w:eastAsia="Times New Roman" w:cs="Times New Roman"/>
          <w:szCs w:val="28"/>
          <w:lang w:eastAsia="ru-RU"/>
        </w:rPr>
        <w:t>блоков для доращивания птицы. Каждый моноблок состоит из трех зданий, предн</w:t>
      </w:r>
      <w:r w:rsidRPr="00202CF7">
        <w:rPr>
          <w:rFonts w:eastAsia="Times New Roman" w:cs="Times New Roman"/>
          <w:szCs w:val="28"/>
          <w:lang w:eastAsia="ru-RU"/>
        </w:rPr>
        <w:t>а</w:t>
      </w:r>
      <w:r w:rsidRPr="00202CF7">
        <w:rPr>
          <w:rFonts w:eastAsia="Times New Roman" w:cs="Times New Roman"/>
          <w:szCs w:val="28"/>
          <w:lang w:eastAsia="ru-RU"/>
        </w:rPr>
        <w:t xml:space="preserve">значенных для доращивания самцов (2 здания) и самок (1 здание). </w:t>
      </w:r>
    </w:p>
    <w:p w14:paraId="365E5488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Предусмотрено строительство объекта в две очереди:</w:t>
      </w:r>
    </w:p>
    <w:p w14:paraId="5BDDC2C4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1 очередь: 1 здание подращивания индеек и 2 моноблока доращивания;</w:t>
      </w:r>
    </w:p>
    <w:p w14:paraId="6585BF7A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2 очередь: 1 здание подращивания индеек и 2 моноблока доращивания;</w:t>
      </w:r>
    </w:p>
    <w:p w14:paraId="570FA933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Посадочное поголовье птицы 1-й очереди составляет 81760 голов.</w:t>
      </w:r>
    </w:p>
    <w:p w14:paraId="0EDAE95D" w14:textId="77777777" w:rsidR="00823BAE" w:rsidRPr="00202CF7" w:rsidRDefault="00823BAE" w:rsidP="00823BAE">
      <w:pPr>
        <w:spacing w:after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202CF7">
        <w:rPr>
          <w:rFonts w:eastAsia="Times New Roman" w:cs="Times New Roman"/>
          <w:szCs w:val="28"/>
          <w:lang w:eastAsia="ru-RU"/>
        </w:rPr>
        <w:t>Общее посадочное поголовье отделения птичников (2 очереди) 163 520 голов.</w:t>
      </w:r>
    </w:p>
    <w:p w14:paraId="7F375478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Проектом предусмотрены:</w:t>
      </w:r>
    </w:p>
    <w:p w14:paraId="08B08EEF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прогрессивная система содержания птицы и ее интенсивное использование;</w:t>
      </w:r>
    </w:p>
    <w:p w14:paraId="78682CBB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комплектование птицефермы генетически качественным, высокопроду</w:t>
      </w:r>
      <w:r w:rsidRPr="003A67F1">
        <w:rPr>
          <w:rFonts w:ascii="Times New Roman" w:hAnsi="Times New Roman"/>
          <w:sz w:val="28"/>
          <w:szCs w:val="28"/>
        </w:rPr>
        <w:t>к</w:t>
      </w:r>
      <w:r w:rsidRPr="003A67F1">
        <w:rPr>
          <w:rFonts w:ascii="Times New Roman" w:hAnsi="Times New Roman"/>
          <w:sz w:val="28"/>
          <w:szCs w:val="28"/>
        </w:rPr>
        <w:t>тивным поголовьем;</w:t>
      </w:r>
    </w:p>
    <w:p w14:paraId="4F88EDD4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обеспечение птицы качественными кормами;</w:t>
      </w:r>
    </w:p>
    <w:p w14:paraId="5318CD6F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эффективное использование полезной площади помещений;</w:t>
      </w:r>
    </w:p>
    <w:p w14:paraId="798DF8FB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высокие санитарно-гигиенические и зооветеринарные требования;</w:t>
      </w:r>
    </w:p>
    <w:p w14:paraId="5695B755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непрерывность и ритмичность выпуска продукции;</w:t>
      </w:r>
    </w:p>
    <w:p w14:paraId="48A72559" w14:textId="77777777" w:rsidR="00823BAE" w:rsidRPr="003A67F1" w:rsidRDefault="00823BAE" w:rsidP="00823BAE">
      <w:pPr>
        <w:pStyle w:val="a7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A67F1">
        <w:rPr>
          <w:rFonts w:ascii="Times New Roman" w:hAnsi="Times New Roman"/>
          <w:sz w:val="28"/>
          <w:szCs w:val="28"/>
        </w:rPr>
        <w:t>-</w:t>
      </w:r>
      <w:r w:rsidRPr="003A67F1">
        <w:rPr>
          <w:rFonts w:ascii="Times New Roman" w:hAnsi="Times New Roman"/>
          <w:sz w:val="28"/>
          <w:szCs w:val="28"/>
        </w:rPr>
        <w:tab/>
        <w:t>высокоэффективная организация труда.</w:t>
      </w:r>
    </w:p>
    <w:p w14:paraId="4F50AFA2" w14:textId="77777777" w:rsidR="00823BAE" w:rsidRPr="006501D9" w:rsidRDefault="00823BAE" w:rsidP="00823BAE">
      <w:pPr>
        <w:pStyle w:val="11"/>
        <w:ind w:left="0" w:right="0" w:firstLine="851"/>
        <w:rPr>
          <w:szCs w:val="28"/>
        </w:rPr>
      </w:pPr>
      <w:r w:rsidRPr="006501D9">
        <w:rPr>
          <w:szCs w:val="28"/>
        </w:rPr>
        <w:t>Альтернативные варианты размещения планируемой деятельности не ра</w:t>
      </w:r>
      <w:r w:rsidRPr="006501D9">
        <w:rPr>
          <w:szCs w:val="28"/>
        </w:rPr>
        <w:t>с</w:t>
      </w:r>
      <w:r w:rsidRPr="006501D9">
        <w:rPr>
          <w:szCs w:val="28"/>
        </w:rPr>
        <w:t xml:space="preserve">сматривались, поскольку </w:t>
      </w:r>
      <w:r w:rsidRPr="006501D9">
        <w:t>в районе размещения площадки расположен комплекс пр</w:t>
      </w:r>
      <w:r w:rsidRPr="006501D9">
        <w:t>о</w:t>
      </w:r>
      <w:r w:rsidRPr="006501D9">
        <w:t>изводственных площадок по выращиванию индейки (</w:t>
      </w:r>
      <w:proofErr w:type="spellStart"/>
      <w:r w:rsidRPr="006501D9">
        <w:t>аг</w:t>
      </w:r>
      <w:proofErr w:type="spellEnd"/>
      <w:r w:rsidRPr="006501D9">
        <w:t>. Песочное Копыльского ра</w:t>
      </w:r>
      <w:r w:rsidRPr="006501D9">
        <w:t>й</w:t>
      </w:r>
      <w:r w:rsidRPr="006501D9">
        <w:t>она) имеющий в своем составе биологические очистные сооружения хозяйственно-бытовых стоков, пометохранилище, цех убоя птицы, машинно-транспортный парк.</w:t>
      </w:r>
      <w:r w:rsidRPr="006501D9">
        <w:rPr>
          <w:szCs w:val="28"/>
        </w:rPr>
        <w:t xml:space="preserve"> </w:t>
      </w:r>
    </w:p>
    <w:p w14:paraId="656EADB2" w14:textId="77777777" w:rsidR="00823BAE" w:rsidRPr="006501D9" w:rsidRDefault="00823BAE" w:rsidP="00823BAE">
      <w:pPr>
        <w:pStyle w:val="11"/>
        <w:ind w:left="0" w:right="0" w:firstLine="851"/>
        <w:rPr>
          <w:szCs w:val="28"/>
        </w:rPr>
      </w:pPr>
      <w:r w:rsidRPr="006501D9">
        <w:rPr>
          <w:szCs w:val="28"/>
        </w:rPr>
        <w:lastRenderedPageBreak/>
        <w:t>В качестве альтернативного варианта планируемой деятельности может быть принята «нулевая альтернатива» – отказ от реализации проектных решений.</w:t>
      </w:r>
    </w:p>
    <w:p w14:paraId="620A6951" w14:textId="77777777" w:rsidR="00823BAE" w:rsidRPr="006501D9" w:rsidRDefault="00823BAE" w:rsidP="00823BAE">
      <w:pPr>
        <w:pStyle w:val="11"/>
        <w:ind w:left="0" w:right="0" w:firstLine="851"/>
        <w:rPr>
          <w:szCs w:val="28"/>
        </w:rPr>
      </w:pPr>
      <w:r w:rsidRPr="006501D9">
        <w:rPr>
          <w:szCs w:val="28"/>
        </w:rPr>
        <w:t>Строительство дополнительных мощностей предприятия на другой террит</w:t>
      </w:r>
      <w:r w:rsidRPr="006501D9">
        <w:rPr>
          <w:szCs w:val="28"/>
        </w:rPr>
        <w:t>о</w:t>
      </w:r>
      <w:r w:rsidRPr="006501D9">
        <w:rPr>
          <w:szCs w:val="28"/>
        </w:rPr>
        <w:t>рии будет обременено большими капитальными вложениями на возведение новых производственных и обслуживающих сооружений, а также выбором площадки и о</w:t>
      </w:r>
      <w:r w:rsidRPr="006501D9">
        <w:rPr>
          <w:szCs w:val="28"/>
        </w:rPr>
        <w:t>т</w:t>
      </w:r>
      <w:r w:rsidRPr="006501D9">
        <w:rPr>
          <w:szCs w:val="28"/>
        </w:rPr>
        <w:t>водом земель под них.</w:t>
      </w:r>
    </w:p>
    <w:p w14:paraId="44773898" w14:textId="77777777" w:rsidR="00995625" w:rsidRDefault="00995625" w:rsidP="006B4170">
      <w:pPr>
        <w:spacing w:after="0"/>
        <w:ind w:left="-567" w:right="-515" w:firstLine="708"/>
        <w:jc w:val="both"/>
        <w:rPr>
          <w:szCs w:val="28"/>
        </w:rPr>
      </w:pPr>
    </w:p>
    <w:p w14:paraId="2CC2F5D6" w14:textId="77777777" w:rsidR="00F12C76" w:rsidRDefault="00F12C76" w:rsidP="006B4170">
      <w:pPr>
        <w:spacing w:after="0"/>
        <w:ind w:left="-567" w:firstLine="709"/>
        <w:jc w:val="both"/>
      </w:pPr>
    </w:p>
    <w:sectPr w:rsidR="00F12C76" w:rsidSect="00823BAE">
      <w:pgSz w:w="11906" w:h="16838" w:code="9"/>
      <w:pgMar w:top="1134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5510"/>
    <w:multiLevelType w:val="hybridMultilevel"/>
    <w:tmpl w:val="9A008D7A"/>
    <w:lvl w:ilvl="0" w:tplc="043261B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2321A20"/>
    <w:multiLevelType w:val="hybridMultilevel"/>
    <w:tmpl w:val="D0586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215E3"/>
    <w:multiLevelType w:val="hybridMultilevel"/>
    <w:tmpl w:val="95906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A5A3E"/>
    <w:multiLevelType w:val="hybridMultilevel"/>
    <w:tmpl w:val="A5E6D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5EC0"/>
    <w:multiLevelType w:val="hybridMultilevel"/>
    <w:tmpl w:val="8B465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B0"/>
    <w:rsid w:val="00002EC0"/>
    <w:rsid w:val="00015B0A"/>
    <w:rsid w:val="0001768C"/>
    <w:rsid w:val="000211BE"/>
    <w:rsid w:val="00031BC1"/>
    <w:rsid w:val="00036B6B"/>
    <w:rsid w:val="00041A83"/>
    <w:rsid w:val="0004479F"/>
    <w:rsid w:val="000A734E"/>
    <w:rsid w:val="001111CF"/>
    <w:rsid w:val="00112E15"/>
    <w:rsid w:val="00125369"/>
    <w:rsid w:val="00126B02"/>
    <w:rsid w:val="00130BD2"/>
    <w:rsid w:val="001A2F7F"/>
    <w:rsid w:val="001B7302"/>
    <w:rsid w:val="001C0BF0"/>
    <w:rsid w:val="001D248D"/>
    <w:rsid w:val="001D7860"/>
    <w:rsid w:val="001E09C1"/>
    <w:rsid w:val="001F0E98"/>
    <w:rsid w:val="001F65A4"/>
    <w:rsid w:val="001F752A"/>
    <w:rsid w:val="001F7E5B"/>
    <w:rsid w:val="002061B1"/>
    <w:rsid w:val="00212A2F"/>
    <w:rsid w:val="00213C04"/>
    <w:rsid w:val="002178B6"/>
    <w:rsid w:val="00236B9C"/>
    <w:rsid w:val="002535EA"/>
    <w:rsid w:val="002538EA"/>
    <w:rsid w:val="00267F25"/>
    <w:rsid w:val="00273325"/>
    <w:rsid w:val="002750DC"/>
    <w:rsid w:val="002B0602"/>
    <w:rsid w:val="002C2D4D"/>
    <w:rsid w:val="002D19FA"/>
    <w:rsid w:val="002E32E1"/>
    <w:rsid w:val="002F1DDC"/>
    <w:rsid w:val="002F5BE8"/>
    <w:rsid w:val="00341388"/>
    <w:rsid w:val="0036399A"/>
    <w:rsid w:val="00371AE2"/>
    <w:rsid w:val="0038712E"/>
    <w:rsid w:val="003D46BC"/>
    <w:rsid w:val="003D5311"/>
    <w:rsid w:val="00404C81"/>
    <w:rsid w:val="00472A59"/>
    <w:rsid w:val="00491252"/>
    <w:rsid w:val="004A50DF"/>
    <w:rsid w:val="004A52C5"/>
    <w:rsid w:val="004B6CE5"/>
    <w:rsid w:val="004B7442"/>
    <w:rsid w:val="0051657F"/>
    <w:rsid w:val="00546136"/>
    <w:rsid w:val="00582357"/>
    <w:rsid w:val="005A3AC2"/>
    <w:rsid w:val="005C27AF"/>
    <w:rsid w:val="005C4387"/>
    <w:rsid w:val="005D43F4"/>
    <w:rsid w:val="005D5158"/>
    <w:rsid w:val="005E05B7"/>
    <w:rsid w:val="00623D89"/>
    <w:rsid w:val="00662C55"/>
    <w:rsid w:val="006631EA"/>
    <w:rsid w:val="00663970"/>
    <w:rsid w:val="006801F7"/>
    <w:rsid w:val="006B4170"/>
    <w:rsid w:val="006B73B5"/>
    <w:rsid w:val="006C0B77"/>
    <w:rsid w:val="006C54B0"/>
    <w:rsid w:val="006C5BD7"/>
    <w:rsid w:val="006C7425"/>
    <w:rsid w:val="006F08D3"/>
    <w:rsid w:val="006F6EC3"/>
    <w:rsid w:val="00724FD4"/>
    <w:rsid w:val="007604FC"/>
    <w:rsid w:val="0079044B"/>
    <w:rsid w:val="007C0D4D"/>
    <w:rsid w:val="007D3397"/>
    <w:rsid w:val="007E3BD5"/>
    <w:rsid w:val="007E3CE6"/>
    <w:rsid w:val="007E5FCF"/>
    <w:rsid w:val="00806130"/>
    <w:rsid w:val="00823BAE"/>
    <w:rsid w:val="008242FF"/>
    <w:rsid w:val="0086797C"/>
    <w:rsid w:val="00870751"/>
    <w:rsid w:val="00870BA3"/>
    <w:rsid w:val="008C79B5"/>
    <w:rsid w:val="008E6C20"/>
    <w:rsid w:val="00922C48"/>
    <w:rsid w:val="00944C5D"/>
    <w:rsid w:val="00944EF3"/>
    <w:rsid w:val="00945118"/>
    <w:rsid w:val="00974FD0"/>
    <w:rsid w:val="00976F57"/>
    <w:rsid w:val="00995625"/>
    <w:rsid w:val="009D62F1"/>
    <w:rsid w:val="00A040A9"/>
    <w:rsid w:val="00A06FD3"/>
    <w:rsid w:val="00A365BF"/>
    <w:rsid w:val="00A46010"/>
    <w:rsid w:val="00A6603C"/>
    <w:rsid w:val="00A73C06"/>
    <w:rsid w:val="00A77952"/>
    <w:rsid w:val="00A971BC"/>
    <w:rsid w:val="00A9728B"/>
    <w:rsid w:val="00AF06C9"/>
    <w:rsid w:val="00AF41D4"/>
    <w:rsid w:val="00B06682"/>
    <w:rsid w:val="00B06FE3"/>
    <w:rsid w:val="00B2625A"/>
    <w:rsid w:val="00B44C79"/>
    <w:rsid w:val="00B55318"/>
    <w:rsid w:val="00B7093A"/>
    <w:rsid w:val="00B73367"/>
    <w:rsid w:val="00B76B3E"/>
    <w:rsid w:val="00B915B7"/>
    <w:rsid w:val="00B9571E"/>
    <w:rsid w:val="00BA1CBD"/>
    <w:rsid w:val="00BB29E2"/>
    <w:rsid w:val="00BD100C"/>
    <w:rsid w:val="00BE0237"/>
    <w:rsid w:val="00BF5B26"/>
    <w:rsid w:val="00C307F1"/>
    <w:rsid w:val="00C4191E"/>
    <w:rsid w:val="00C4659A"/>
    <w:rsid w:val="00C643C5"/>
    <w:rsid w:val="00C9208C"/>
    <w:rsid w:val="00C92866"/>
    <w:rsid w:val="00C9424D"/>
    <w:rsid w:val="00C94697"/>
    <w:rsid w:val="00CA047C"/>
    <w:rsid w:val="00CB111A"/>
    <w:rsid w:val="00CD102F"/>
    <w:rsid w:val="00CD59EF"/>
    <w:rsid w:val="00CE2C4A"/>
    <w:rsid w:val="00CE781B"/>
    <w:rsid w:val="00CF6B55"/>
    <w:rsid w:val="00D14163"/>
    <w:rsid w:val="00D21557"/>
    <w:rsid w:val="00D66B9F"/>
    <w:rsid w:val="00DD7C3F"/>
    <w:rsid w:val="00DE69F9"/>
    <w:rsid w:val="00DE7107"/>
    <w:rsid w:val="00DF0294"/>
    <w:rsid w:val="00E060A0"/>
    <w:rsid w:val="00E06BD0"/>
    <w:rsid w:val="00E2077C"/>
    <w:rsid w:val="00E20A55"/>
    <w:rsid w:val="00E224CD"/>
    <w:rsid w:val="00E24098"/>
    <w:rsid w:val="00E321E7"/>
    <w:rsid w:val="00E81505"/>
    <w:rsid w:val="00E866D0"/>
    <w:rsid w:val="00EA59DF"/>
    <w:rsid w:val="00EB6310"/>
    <w:rsid w:val="00EB7FB3"/>
    <w:rsid w:val="00EC0A29"/>
    <w:rsid w:val="00ED6053"/>
    <w:rsid w:val="00EE4070"/>
    <w:rsid w:val="00EF4215"/>
    <w:rsid w:val="00EF68BC"/>
    <w:rsid w:val="00F12C76"/>
    <w:rsid w:val="00F174F4"/>
    <w:rsid w:val="00F3093B"/>
    <w:rsid w:val="00F34844"/>
    <w:rsid w:val="00F77045"/>
    <w:rsid w:val="00FA7250"/>
    <w:rsid w:val="00FC6795"/>
    <w:rsid w:val="00FE2AF8"/>
    <w:rsid w:val="00FE6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6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B262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52C5"/>
    <w:rPr>
      <w:b/>
      <w:bCs/>
    </w:rPr>
  </w:style>
  <w:style w:type="character" w:styleId="ab">
    <w:name w:val="Hyperlink"/>
    <w:uiPriority w:val="99"/>
    <w:unhideWhenUsed/>
    <w:rsid w:val="004A52C5"/>
    <w:rPr>
      <w:color w:val="0000FF"/>
      <w:u w:val="single"/>
    </w:rPr>
  </w:style>
  <w:style w:type="paragraph" w:customStyle="1" w:styleId="11">
    <w:name w:val="1 Текст Мой"/>
    <w:link w:val="12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1 Текст Мой Знак"/>
    <w:basedOn w:val="a0"/>
    <w:link w:val="11"/>
    <w:rsid w:val="002750DC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A5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6F08D3"/>
    <w:pPr>
      <w:ind w:left="720"/>
      <w:contextualSpacing/>
    </w:pPr>
  </w:style>
  <w:style w:type="table" w:customStyle="1" w:styleId="21">
    <w:name w:val="Таблица простая 21"/>
    <w:basedOn w:val="a1"/>
    <w:uiPriority w:val="42"/>
    <w:rsid w:val="003413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Сетка таблицы светлая1"/>
    <w:basedOn w:val="a1"/>
    <w:uiPriority w:val="40"/>
    <w:rsid w:val="00B2625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4912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0">
    <w:name w:val="Обычный (веб)1"/>
    <w:basedOn w:val="a"/>
    <w:uiPriority w:val="99"/>
    <w:unhideWhenUsed/>
    <w:rsid w:val="00623D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E0237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E0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rsid w:val="00BE0237"/>
    <w:pPr>
      <w:spacing w:after="12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E0237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rsid w:val="00BE023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4A52C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4A52C5"/>
    <w:rPr>
      <w:b/>
      <w:bCs/>
    </w:rPr>
  </w:style>
  <w:style w:type="character" w:styleId="ab">
    <w:name w:val="Hyperlink"/>
    <w:uiPriority w:val="99"/>
    <w:unhideWhenUsed/>
    <w:rsid w:val="004A52C5"/>
    <w:rPr>
      <w:color w:val="0000FF"/>
      <w:u w:val="single"/>
    </w:rPr>
  </w:style>
  <w:style w:type="paragraph" w:customStyle="1" w:styleId="11">
    <w:name w:val="1 Текст Мой"/>
    <w:link w:val="12"/>
    <w:qFormat/>
    <w:rsid w:val="002750DC"/>
    <w:pPr>
      <w:spacing w:after="0" w:line="240" w:lineRule="auto"/>
      <w:ind w:left="284" w:right="284"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1 Текст Мой Знак"/>
    <w:basedOn w:val="a0"/>
    <w:link w:val="11"/>
    <w:rsid w:val="002750DC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20A55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5A12A-F309-4221-81A1-F16199A00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-</cp:lastModifiedBy>
  <cp:revision>2</cp:revision>
  <cp:lastPrinted>2022-04-27T07:57:00Z</cp:lastPrinted>
  <dcterms:created xsi:type="dcterms:W3CDTF">2023-09-07T13:17:00Z</dcterms:created>
  <dcterms:modified xsi:type="dcterms:W3CDTF">2023-09-07T13:17:00Z</dcterms:modified>
</cp:coreProperties>
</file>